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单位会员申请表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" w:hAnsi="仿宋" w:eastAsia="仿宋" w:cs="仿宋_GB2312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sz w:val="32"/>
          <w:szCs w:val="32"/>
        </w:rPr>
        <w:t>（企业报价信息单位）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2048"/>
        <w:gridCol w:w="2010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4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经销地址</w:t>
            </w:r>
          </w:p>
        </w:tc>
        <w:tc>
          <w:tcPr>
            <w:tcW w:w="64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注册资本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统一社会信用代码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法定代表人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联系人</w:t>
            </w:r>
          </w:p>
        </w:tc>
        <w:tc>
          <w:tcPr>
            <w:tcW w:w="2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企业报价刊登品牌和材料名称: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0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法人/委托代理人签字：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 xml:space="preserve">(盖章)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年   月   日</w:t>
            </w:r>
          </w:p>
        </w:tc>
        <w:tc>
          <w:tcPr>
            <w:tcW w:w="445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安阳市建设工程造价管理协会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Cs/>
                <w:color w:val="000000"/>
                <w:sz w:val="32"/>
                <w:szCs w:val="32"/>
              </w:rPr>
              <w:t>年   月   日</w:t>
            </w:r>
          </w:p>
        </w:tc>
      </w:tr>
    </w:tbl>
    <w:p>
      <w:pPr>
        <w:rPr>
          <w:rFonts w:hint="eastAsia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安阳市建设工程造价管理协会入会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申 请 书</w:t>
      </w:r>
    </w:p>
    <w:p>
      <w:pPr>
        <w:spacing w:line="360" w:lineRule="auto"/>
        <w:jc w:val="center"/>
        <w:rPr>
          <w:rFonts w:hint="eastAsia"/>
          <w:sz w:val="44"/>
          <w:szCs w:val="44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我单位自愿加入安阳市建设工程造价管理协会，遵守协会章程，执行协会决议，积极参加协会组织的活动，按时足额缴纳会费，为促进安阳市建设工程造价咨询行业健康有序发展而努力工作。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4160" w:firstLineChars="1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申请单位：  （公章）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    月     日  </w:t>
      </w: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</w:pPr>
      <w:r>
        <w:rPr>
          <w:rFonts w:hint="eastAsia" w:ascii="方正小标宋简体" w:hAnsi="Calibri" w:eastAsia="方正小标宋简体" w:cs="Times New Roman"/>
          <w:w w:val="90"/>
          <w:sz w:val="44"/>
          <w:szCs w:val="44"/>
          <w:lang w:val="en-US" w:eastAsia="zh-CN"/>
        </w:rPr>
        <w:t>告 知 书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各信息类会员: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贵单位已申请成为我协会会员，就要遵守我协会章程。要对所报送材料价格的真实性、资料的有效性负全部责任。如发现所报送的材料价格脱离市场合理价位，我协会有权不予刊登在《安阳建设工程建材企业报价》上，并且因报送的材料价格产生的纠纷与我协会无关。以上事宜请知悉。</w:t>
      </w:r>
    </w:p>
    <w:p>
      <w:pPr>
        <w:spacing w:line="58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</w:t>
      </w:r>
    </w:p>
    <w:p>
      <w:pPr>
        <w:spacing w:line="580" w:lineRule="exact"/>
        <w:ind w:firstLine="3200" w:firstLineChars="10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安阳市建设工程造价管理协会</w:t>
      </w:r>
    </w:p>
    <w:p>
      <w:pPr>
        <w:rPr>
          <w:rFonts w:hint="eastAsia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hanging="658"/>
      <w:rPr>
        <w:rFonts w:hint="eastAsia" w:ascii="华文行楷" w:hAnsi="华文行楷" w:eastAsia="华文行楷" w:cs="华文行楷"/>
        <w:color w:val="999999"/>
        <w:sz w:val="24"/>
      </w:rPr>
    </w:pPr>
    <w:r>
      <w:rPr>
        <w:rFonts w:hint="eastAsia" w:ascii="华文行楷" w:hAnsi="华文行楷" w:eastAsia="华文行楷" w:cs="华文行楷"/>
        <w:color w:val="999999"/>
        <w:sz w:val="24"/>
      </w:rPr>
      <w:t>安阳市建设工程造价管理协会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WQwMWVkNWEwNTRhODU1MmRlY2E5MTY2ZjYxZTAifQ=="/>
  </w:docVars>
  <w:rsids>
    <w:rsidRoot w:val="00000000"/>
    <w:rsid w:val="2A2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2024-02-29T01:39:06Z</dcterms:created>
  <dc:creator>Administrator</dc:creator>
  <cp:lastModifiedBy>3</cp:lastModifiedBy>
  <dcterms:modified xsi:type="dcterms:W3CDTF">2024-02-29T01:39:23Z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55EA5F70075046A5AEA036F36E0E5455_12</vt:lpwstr>
  </property>
</Properties>
</file>